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6E1" w:rsidRPr="00EF35D7" w:rsidRDefault="000636E1" w:rsidP="00EF35D7">
      <w:pPr>
        <w:spacing w:after="120" w:line="240" w:lineRule="auto"/>
        <w:jc w:val="center"/>
        <w:rPr>
          <w:rFonts w:cs="Times New Roman"/>
          <w:b/>
          <w:sz w:val="36"/>
        </w:rPr>
      </w:pPr>
      <w:bookmarkStart w:id="0" w:name="_GoBack"/>
      <w:bookmarkEnd w:id="0"/>
      <w:r w:rsidRPr="00EF35D7">
        <w:rPr>
          <w:rFonts w:cs="Times New Roman"/>
          <w:b/>
          <w:sz w:val="36"/>
        </w:rPr>
        <w:t>BEHAVIORAL HEALTH</w:t>
      </w:r>
    </w:p>
    <w:tbl>
      <w:tblPr>
        <w:tblStyle w:val="TableGrid"/>
        <w:tblW w:w="14310" w:type="dxa"/>
        <w:tblInd w:w="-5" w:type="dxa"/>
        <w:tblCellMar>
          <w:top w:w="58" w:type="dxa"/>
          <w:left w:w="115" w:type="dxa"/>
          <w:bottom w:w="58" w:type="dxa"/>
          <w:right w:w="115" w:type="dxa"/>
        </w:tblCellMar>
        <w:tblLook w:val="04A0" w:firstRow="1" w:lastRow="0" w:firstColumn="1" w:lastColumn="0" w:noHBand="0" w:noVBand="1"/>
      </w:tblPr>
      <w:tblGrid>
        <w:gridCol w:w="1477"/>
        <w:gridCol w:w="1427"/>
        <w:gridCol w:w="3140"/>
        <w:gridCol w:w="2146"/>
        <w:gridCol w:w="2250"/>
        <w:gridCol w:w="3870"/>
      </w:tblGrid>
      <w:tr w:rsidR="000636E1" w:rsidRPr="00F327D5" w:rsidTr="00EF35D7">
        <w:tc>
          <w:tcPr>
            <w:tcW w:w="1477" w:type="dxa"/>
            <w:shd w:val="clear" w:color="auto" w:fill="D9D9D9" w:themeFill="background1" w:themeFillShade="D9"/>
            <w:vAlign w:val="center"/>
          </w:tcPr>
          <w:p w:rsidR="000636E1" w:rsidRPr="00EF35D7" w:rsidRDefault="000636E1" w:rsidP="008C758B">
            <w:pPr>
              <w:jc w:val="center"/>
              <w:rPr>
                <w:rFonts w:cs="Times New Roman"/>
                <w:b/>
              </w:rPr>
            </w:pPr>
            <w:r w:rsidRPr="00EF35D7">
              <w:rPr>
                <w:rFonts w:cs="Times New Roman"/>
                <w:b/>
                <w:sz w:val="28"/>
              </w:rPr>
              <w:t>Service</w:t>
            </w:r>
          </w:p>
        </w:tc>
        <w:tc>
          <w:tcPr>
            <w:tcW w:w="1427" w:type="dxa"/>
            <w:shd w:val="clear" w:color="auto" w:fill="D9D9D9" w:themeFill="background1" w:themeFillShade="D9"/>
            <w:vAlign w:val="center"/>
          </w:tcPr>
          <w:p w:rsidR="000636E1" w:rsidRPr="00EF35D7" w:rsidRDefault="000636E1" w:rsidP="008C758B">
            <w:pPr>
              <w:jc w:val="center"/>
              <w:rPr>
                <w:rFonts w:cs="Times New Roman"/>
                <w:b/>
                <w:sz w:val="28"/>
              </w:rPr>
            </w:pPr>
            <w:r w:rsidRPr="00EF35D7">
              <w:rPr>
                <w:rFonts w:cs="Times New Roman"/>
                <w:b/>
                <w:sz w:val="28"/>
              </w:rPr>
              <w:t>Who</w:t>
            </w:r>
          </w:p>
        </w:tc>
        <w:tc>
          <w:tcPr>
            <w:tcW w:w="3140" w:type="dxa"/>
            <w:shd w:val="clear" w:color="auto" w:fill="D9D9D9" w:themeFill="background1" w:themeFillShade="D9"/>
            <w:vAlign w:val="center"/>
          </w:tcPr>
          <w:p w:rsidR="000636E1" w:rsidRPr="00EF35D7" w:rsidRDefault="000636E1" w:rsidP="008C758B">
            <w:pPr>
              <w:jc w:val="center"/>
              <w:rPr>
                <w:rFonts w:cs="Times New Roman"/>
                <w:sz w:val="28"/>
              </w:rPr>
            </w:pPr>
            <w:r w:rsidRPr="00EF35D7">
              <w:rPr>
                <w:rFonts w:cs="Times New Roman"/>
                <w:b/>
                <w:sz w:val="28"/>
              </w:rPr>
              <w:t>Description</w:t>
            </w:r>
          </w:p>
        </w:tc>
        <w:tc>
          <w:tcPr>
            <w:tcW w:w="2146" w:type="dxa"/>
            <w:shd w:val="clear" w:color="auto" w:fill="D9D9D9" w:themeFill="background1" w:themeFillShade="D9"/>
            <w:vAlign w:val="center"/>
          </w:tcPr>
          <w:p w:rsidR="000636E1" w:rsidRPr="00EF35D7" w:rsidRDefault="000636E1" w:rsidP="008C758B">
            <w:pPr>
              <w:jc w:val="center"/>
              <w:rPr>
                <w:rFonts w:cs="Times New Roman"/>
                <w:b/>
                <w:sz w:val="28"/>
              </w:rPr>
            </w:pPr>
            <w:r w:rsidRPr="00EF35D7">
              <w:rPr>
                <w:rFonts w:cs="Times New Roman"/>
                <w:b/>
                <w:sz w:val="28"/>
              </w:rPr>
              <w:t>Responsibility</w:t>
            </w:r>
          </w:p>
        </w:tc>
        <w:tc>
          <w:tcPr>
            <w:tcW w:w="2250" w:type="dxa"/>
            <w:shd w:val="clear" w:color="auto" w:fill="D9D9D9" w:themeFill="background1" w:themeFillShade="D9"/>
            <w:vAlign w:val="center"/>
          </w:tcPr>
          <w:p w:rsidR="000636E1" w:rsidRPr="00EF35D7" w:rsidRDefault="000636E1" w:rsidP="008C758B">
            <w:pPr>
              <w:jc w:val="center"/>
              <w:rPr>
                <w:rFonts w:cs="Times New Roman"/>
                <w:b/>
                <w:sz w:val="28"/>
              </w:rPr>
            </w:pPr>
            <w:r w:rsidRPr="00EF35D7">
              <w:rPr>
                <w:rFonts w:cs="Times New Roman"/>
                <w:b/>
                <w:sz w:val="28"/>
              </w:rPr>
              <w:t>When</w:t>
            </w:r>
          </w:p>
        </w:tc>
        <w:tc>
          <w:tcPr>
            <w:tcW w:w="3870" w:type="dxa"/>
            <w:shd w:val="clear" w:color="auto" w:fill="D9D9D9" w:themeFill="background1" w:themeFillShade="D9"/>
            <w:vAlign w:val="center"/>
          </w:tcPr>
          <w:p w:rsidR="000636E1" w:rsidRPr="00EF35D7" w:rsidRDefault="000636E1" w:rsidP="008C758B">
            <w:pPr>
              <w:jc w:val="center"/>
              <w:rPr>
                <w:rFonts w:cs="Times New Roman"/>
                <w:b/>
                <w:sz w:val="28"/>
              </w:rPr>
            </w:pPr>
            <w:r w:rsidRPr="00EF35D7">
              <w:rPr>
                <w:rFonts w:cs="Times New Roman"/>
                <w:b/>
                <w:sz w:val="28"/>
              </w:rPr>
              <w:t>Contacts</w:t>
            </w:r>
          </w:p>
        </w:tc>
      </w:tr>
      <w:tr w:rsidR="000636E1" w:rsidRPr="00EF35D7" w:rsidTr="008C758B">
        <w:tc>
          <w:tcPr>
            <w:tcW w:w="1477" w:type="dxa"/>
          </w:tcPr>
          <w:p w:rsidR="000636E1" w:rsidRPr="00EF35D7" w:rsidRDefault="000636E1" w:rsidP="008C758B">
            <w:pPr>
              <w:rPr>
                <w:rFonts w:cs="Times New Roman"/>
                <w:b/>
              </w:rPr>
            </w:pPr>
            <w:r w:rsidRPr="00EF35D7">
              <w:rPr>
                <w:rFonts w:cs="Times New Roman"/>
                <w:b/>
              </w:rPr>
              <w:t>Rapid Response</w:t>
            </w:r>
          </w:p>
          <w:p w:rsidR="000636E1" w:rsidRPr="00EF35D7" w:rsidRDefault="000636E1" w:rsidP="008C758B">
            <w:pPr>
              <w:rPr>
                <w:rFonts w:cs="Times New Roman"/>
              </w:rPr>
            </w:pPr>
          </w:p>
        </w:tc>
        <w:tc>
          <w:tcPr>
            <w:tcW w:w="1427" w:type="dxa"/>
          </w:tcPr>
          <w:p w:rsidR="000636E1" w:rsidRPr="00EF35D7" w:rsidRDefault="000636E1" w:rsidP="008C758B">
            <w:pPr>
              <w:rPr>
                <w:rFonts w:cs="Times New Roman"/>
              </w:rPr>
            </w:pPr>
            <w:r w:rsidRPr="00EF35D7">
              <w:rPr>
                <w:rFonts w:cs="Times New Roman"/>
                <w:b/>
              </w:rPr>
              <w:t>All children</w:t>
            </w:r>
            <w:r w:rsidRPr="00EF35D7">
              <w:rPr>
                <w:rFonts w:cs="Times New Roman"/>
              </w:rPr>
              <w:t xml:space="preserve"> who enter the care/ custody of DCS</w:t>
            </w:r>
          </w:p>
        </w:tc>
        <w:tc>
          <w:tcPr>
            <w:tcW w:w="3140" w:type="dxa"/>
          </w:tcPr>
          <w:p w:rsidR="000636E1" w:rsidRPr="00EF35D7" w:rsidRDefault="000636E1" w:rsidP="008C758B">
            <w:pPr>
              <w:rPr>
                <w:rFonts w:cs="Times New Roman"/>
              </w:rPr>
            </w:pPr>
            <w:r w:rsidRPr="00EF35D7">
              <w:rPr>
                <w:rFonts w:cs="Times New Roman"/>
              </w:rPr>
              <w:t>A behavioral health service provider will come to the foster parent’s home to enroll the foster child in behavioral health services, assess their immediate behavioral health needs, and connect the foster parent to services through a Primary Provider Service Agency.</w:t>
            </w:r>
          </w:p>
        </w:tc>
        <w:tc>
          <w:tcPr>
            <w:tcW w:w="2146" w:type="dxa"/>
          </w:tcPr>
          <w:p w:rsidR="000636E1" w:rsidRPr="00EF35D7" w:rsidRDefault="000636E1" w:rsidP="008C758B">
            <w:pPr>
              <w:rPr>
                <w:rFonts w:cs="Times New Roman"/>
              </w:rPr>
            </w:pPr>
            <w:r w:rsidRPr="00EF35D7">
              <w:rPr>
                <w:rFonts w:cs="Times New Roman"/>
              </w:rPr>
              <w:t xml:space="preserve">The </w:t>
            </w:r>
            <w:r w:rsidRPr="00EF35D7">
              <w:rPr>
                <w:rFonts w:cs="Times New Roman"/>
                <w:b/>
              </w:rPr>
              <w:t>DCS Specialist</w:t>
            </w:r>
            <w:r w:rsidRPr="00EF35D7">
              <w:rPr>
                <w:rFonts w:cs="Times New Roman"/>
              </w:rPr>
              <w:t xml:space="preserve"> is responsible for referring the child for Rapid Response services.</w:t>
            </w:r>
          </w:p>
          <w:p w:rsidR="000636E1" w:rsidRPr="00EF35D7" w:rsidRDefault="000636E1" w:rsidP="008C758B">
            <w:pPr>
              <w:rPr>
                <w:rFonts w:cs="Times New Roman"/>
                <w:sz w:val="16"/>
              </w:rPr>
            </w:pPr>
          </w:p>
          <w:p w:rsidR="000636E1" w:rsidRPr="00EF35D7" w:rsidRDefault="000636E1" w:rsidP="008C758B">
            <w:pPr>
              <w:rPr>
                <w:rFonts w:cs="Times New Roman"/>
              </w:rPr>
            </w:pPr>
          </w:p>
        </w:tc>
        <w:tc>
          <w:tcPr>
            <w:tcW w:w="2250" w:type="dxa"/>
          </w:tcPr>
          <w:p w:rsidR="000636E1" w:rsidRPr="00EF35D7" w:rsidRDefault="000636E1" w:rsidP="008C758B">
            <w:pPr>
              <w:rPr>
                <w:rFonts w:cs="Times New Roman"/>
              </w:rPr>
            </w:pPr>
            <w:r w:rsidRPr="00EF35D7">
              <w:rPr>
                <w:rFonts w:cs="Times New Roman"/>
              </w:rPr>
              <w:t xml:space="preserve">Within </w:t>
            </w:r>
            <w:r w:rsidRPr="00EF35D7">
              <w:rPr>
                <w:rFonts w:cs="Times New Roman"/>
                <w:b/>
              </w:rPr>
              <w:t>72</w:t>
            </w:r>
            <w:r w:rsidRPr="00EF35D7">
              <w:rPr>
                <w:rFonts w:cs="Times New Roman"/>
              </w:rPr>
              <w:t xml:space="preserve"> </w:t>
            </w:r>
            <w:r w:rsidRPr="00EF35D7">
              <w:rPr>
                <w:rFonts w:cs="Times New Roman"/>
                <w:b/>
              </w:rPr>
              <w:t xml:space="preserve">hours </w:t>
            </w:r>
            <w:r w:rsidRPr="00EF35D7">
              <w:rPr>
                <w:rFonts w:cs="Times New Roman"/>
              </w:rPr>
              <w:t>of placement (2 hours for an urgent need)</w:t>
            </w:r>
          </w:p>
        </w:tc>
        <w:tc>
          <w:tcPr>
            <w:tcW w:w="3870" w:type="dxa"/>
            <w:vMerge w:val="restart"/>
          </w:tcPr>
          <w:p w:rsidR="000636E1" w:rsidRPr="00EF35D7" w:rsidRDefault="000636E1" w:rsidP="008C758B">
            <w:pPr>
              <w:ind w:left="-25"/>
              <w:rPr>
                <w:rFonts w:cs="Times New Roman"/>
              </w:rPr>
            </w:pPr>
            <w:r w:rsidRPr="00EF35D7">
              <w:rPr>
                <w:rFonts w:cs="Times New Roman"/>
              </w:rPr>
              <w:t>Contact the RBHA in your area for any questions or assistance:</w:t>
            </w:r>
          </w:p>
          <w:p w:rsidR="000636E1" w:rsidRPr="00EF35D7" w:rsidRDefault="000636E1" w:rsidP="00EF35D7">
            <w:pPr>
              <w:pStyle w:val="ListParagraph"/>
              <w:numPr>
                <w:ilvl w:val="0"/>
                <w:numId w:val="3"/>
              </w:numPr>
              <w:spacing w:before="120"/>
              <w:ind w:left="158" w:hanging="187"/>
              <w:contextualSpacing w:val="0"/>
              <w:rPr>
                <w:rFonts w:cs="Times New Roman"/>
                <w:b/>
                <w:u w:val="single"/>
              </w:rPr>
            </w:pPr>
            <w:r w:rsidRPr="00EF35D7">
              <w:rPr>
                <w:rFonts w:cs="Times New Roman"/>
                <w:b/>
                <w:u w:val="single"/>
              </w:rPr>
              <w:t>Mercy Maricopa Integrated Care</w:t>
            </w:r>
          </w:p>
          <w:p w:rsidR="000636E1" w:rsidRPr="00EF35D7" w:rsidRDefault="000636E1" w:rsidP="008C758B">
            <w:pPr>
              <w:ind w:left="155"/>
              <w:rPr>
                <w:rFonts w:cs="Times New Roman"/>
              </w:rPr>
            </w:pPr>
            <w:r w:rsidRPr="00EF35D7">
              <w:rPr>
                <w:rFonts w:cs="Times New Roman"/>
              </w:rPr>
              <w:t>Maricopa County and Pinal County zip codes: 85120, 85140, 85143, 85220, 85240, 85243</w:t>
            </w:r>
          </w:p>
          <w:p w:rsidR="000636E1" w:rsidRPr="00EF35D7" w:rsidRDefault="000636E1" w:rsidP="008C758B">
            <w:pPr>
              <w:ind w:left="155"/>
              <w:rPr>
                <w:rFonts w:cs="Times New Roman"/>
              </w:rPr>
            </w:pPr>
            <w:r w:rsidRPr="00EF35D7">
              <w:rPr>
                <w:rFonts w:cs="Times New Roman"/>
                <w:b/>
              </w:rPr>
              <w:t>Member Services</w:t>
            </w:r>
            <w:r w:rsidRPr="00EF35D7">
              <w:rPr>
                <w:rFonts w:cs="Times New Roman"/>
              </w:rPr>
              <w:t>: 1-800-564-5465</w:t>
            </w:r>
          </w:p>
          <w:p w:rsidR="000636E1" w:rsidRPr="00EF35D7" w:rsidRDefault="000636E1" w:rsidP="008C758B">
            <w:pPr>
              <w:ind w:left="155"/>
              <w:rPr>
                <w:rFonts w:cs="Times New Roman"/>
              </w:rPr>
            </w:pPr>
            <w:r w:rsidRPr="00EF35D7">
              <w:rPr>
                <w:rFonts w:cs="Times New Roman"/>
                <w:b/>
              </w:rPr>
              <w:t>Foster Care Hotline</w:t>
            </w:r>
            <w:r w:rsidRPr="00EF35D7">
              <w:rPr>
                <w:rFonts w:cs="Times New Roman"/>
              </w:rPr>
              <w:t>: 602-633-0763</w:t>
            </w:r>
          </w:p>
          <w:p w:rsidR="000636E1" w:rsidRPr="00EF35D7" w:rsidRDefault="000636E1" w:rsidP="008C758B">
            <w:pPr>
              <w:ind w:left="155"/>
              <w:rPr>
                <w:rFonts w:cs="Times New Roman"/>
              </w:rPr>
            </w:pPr>
            <w:r w:rsidRPr="00EF35D7">
              <w:rPr>
                <w:rFonts w:cs="Times New Roman"/>
                <w:b/>
              </w:rPr>
              <w:t>Children’s Liaison</w:t>
            </w:r>
            <w:r w:rsidRPr="00EF35D7">
              <w:rPr>
                <w:rFonts w:cs="Times New Roman"/>
              </w:rPr>
              <w:t>: 480-751-8471 or DCS@mercymaricopa.org</w:t>
            </w:r>
          </w:p>
          <w:p w:rsidR="000636E1" w:rsidRPr="00EF35D7" w:rsidRDefault="000636E1" w:rsidP="00EF35D7">
            <w:pPr>
              <w:pStyle w:val="ListParagraph"/>
              <w:numPr>
                <w:ilvl w:val="0"/>
                <w:numId w:val="1"/>
              </w:numPr>
              <w:spacing w:before="120"/>
              <w:ind w:left="173" w:hanging="187"/>
              <w:contextualSpacing w:val="0"/>
              <w:rPr>
                <w:rFonts w:cs="Times New Roman"/>
                <w:b/>
                <w:u w:val="single"/>
              </w:rPr>
            </w:pPr>
            <w:r w:rsidRPr="00EF35D7">
              <w:rPr>
                <w:rFonts w:cs="Times New Roman"/>
                <w:b/>
                <w:u w:val="single"/>
              </w:rPr>
              <w:t>Cenpatico Integrated Care</w:t>
            </w:r>
          </w:p>
          <w:p w:rsidR="000636E1" w:rsidRPr="00EF35D7" w:rsidRDefault="000636E1" w:rsidP="008C758B">
            <w:pPr>
              <w:ind w:left="155"/>
              <w:rPr>
                <w:rFonts w:cs="Times New Roman"/>
              </w:rPr>
            </w:pPr>
            <w:r w:rsidRPr="00EF35D7">
              <w:rPr>
                <w:rFonts w:cs="Times New Roman"/>
              </w:rPr>
              <w:t>Cochise, Graham, Greenlee, La Paz, Pima, Pinal, Santa Cruz, and Yuma</w:t>
            </w:r>
          </w:p>
          <w:p w:rsidR="000636E1" w:rsidRPr="00EF35D7" w:rsidRDefault="000636E1" w:rsidP="008C758B">
            <w:pPr>
              <w:pStyle w:val="ListParagraph"/>
              <w:ind w:left="162"/>
              <w:rPr>
                <w:rFonts w:cs="Times New Roman"/>
              </w:rPr>
            </w:pPr>
            <w:r w:rsidRPr="00EF35D7">
              <w:rPr>
                <w:rFonts w:cs="Times New Roman"/>
                <w:b/>
              </w:rPr>
              <w:t>Member Services</w:t>
            </w:r>
            <w:r w:rsidRPr="00EF35D7">
              <w:rPr>
                <w:rFonts w:cs="Times New Roman"/>
              </w:rPr>
              <w:t>: 1-866-495-6738</w:t>
            </w:r>
          </w:p>
          <w:p w:rsidR="000636E1" w:rsidRPr="00EF35D7" w:rsidRDefault="000636E1" w:rsidP="008C758B">
            <w:pPr>
              <w:pStyle w:val="ListParagraph"/>
              <w:ind w:left="162"/>
              <w:rPr>
                <w:rFonts w:cs="Times New Roman"/>
              </w:rPr>
            </w:pPr>
            <w:r w:rsidRPr="00EF35D7">
              <w:rPr>
                <w:rFonts w:cs="Times New Roman"/>
                <w:b/>
              </w:rPr>
              <w:t>Foster Care Hotline</w:t>
            </w:r>
            <w:r w:rsidRPr="00EF35D7">
              <w:rPr>
                <w:rFonts w:cs="Times New Roman"/>
              </w:rPr>
              <w:t>: 1-844-365-3144</w:t>
            </w:r>
          </w:p>
          <w:p w:rsidR="000636E1" w:rsidRPr="00EF35D7" w:rsidRDefault="000636E1" w:rsidP="008C758B">
            <w:pPr>
              <w:pStyle w:val="ListParagraph"/>
              <w:ind w:left="162"/>
              <w:rPr>
                <w:rFonts w:cs="Times New Roman"/>
              </w:rPr>
            </w:pPr>
            <w:r w:rsidRPr="00EF35D7">
              <w:rPr>
                <w:rFonts w:cs="Times New Roman"/>
                <w:b/>
              </w:rPr>
              <w:t>Children’s Liaison</w:t>
            </w:r>
            <w:r w:rsidRPr="00EF35D7">
              <w:rPr>
                <w:rFonts w:cs="Times New Roman"/>
              </w:rPr>
              <w:t>: 520-809-6432 or DCS@cenpatico.com</w:t>
            </w:r>
          </w:p>
          <w:p w:rsidR="000636E1" w:rsidRPr="00EF35D7" w:rsidRDefault="000636E1" w:rsidP="00EF35D7">
            <w:pPr>
              <w:pStyle w:val="ListParagraph"/>
              <w:numPr>
                <w:ilvl w:val="0"/>
                <w:numId w:val="1"/>
              </w:numPr>
              <w:spacing w:before="120"/>
              <w:ind w:left="173" w:hanging="187"/>
              <w:contextualSpacing w:val="0"/>
              <w:rPr>
                <w:rFonts w:cs="Times New Roman"/>
                <w:b/>
                <w:u w:val="single"/>
              </w:rPr>
            </w:pPr>
            <w:r w:rsidRPr="00EF35D7">
              <w:rPr>
                <w:rFonts w:cs="Times New Roman"/>
                <w:b/>
                <w:u w:val="single"/>
              </w:rPr>
              <w:t>Health Choice Integrated Care</w:t>
            </w:r>
          </w:p>
          <w:p w:rsidR="000636E1" w:rsidRPr="00EF35D7" w:rsidRDefault="000636E1" w:rsidP="008C758B">
            <w:pPr>
              <w:ind w:left="155"/>
              <w:rPr>
                <w:rFonts w:cs="Times New Roman"/>
              </w:rPr>
            </w:pPr>
            <w:r w:rsidRPr="00EF35D7">
              <w:rPr>
                <w:rFonts w:cs="Times New Roman"/>
              </w:rPr>
              <w:t>Apache, Coconino, Gila, Mohave, Navajo, and Yavapai</w:t>
            </w:r>
          </w:p>
          <w:p w:rsidR="000636E1" w:rsidRPr="00EF35D7" w:rsidRDefault="000636E1" w:rsidP="008C758B">
            <w:pPr>
              <w:pStyle w:val="ListParagraph"/>
              <w:ind w:left="162"/>
              <w:rPr>
                <w:rFonts w:cs="Times New Roman"/>
              </w:rPr>
            </w:pPr>
            <w:r w:rsidRPr="00EF35D7">
              <w:rPr>
                <w:rFonts w:cs="Times New Roman"/>
                <w:b/>
              </w:rPr>
              <w:t>Member Services</w:t>
            </w:r>
            <w:r w:rsidRPr="00EF35D7">
              <w:rPr>
                <w:rFonts w:cs="Times New Roman"/>
              </w:rPr>
              <w:t>: 1-800-640-2123</w:t>
            </w:r>
          </w:p>
          <w:p w:rsidR="000636E1" w:rsidRPr="00EF35D7" w:rsidRDefault="000636E1" w:rsidP="008C758B">
            <w:pPr>
              <w:pStyle w:val="ListParagraph"/>
              <w:ind w:left="162"/>
              <w:rPr>
                <w:rFonts w:cs="Times New Roman"/>
              </w:rPr>
            </w:pPr>
            <w:r w:rsidRPr="00EF35D7">
              <w:rPr>
                <w:rFonts w:cs="Times New Roman"/>
                <w:b/>
              </w:rPr>
              <w:t>Foster Care Hotline</w:t>
            </w:r>
            <w:r w:rsidRPr="00EF35D7">
              <w:rPr>
                <w:rFonts w:cs="Times New Roman"/>
              </w:rPr>
              <w:t>: 928-293-7038</w:t>
            </w:r>
          </w:p>
          <w:p w:rsidR="000636E1" w:rsidRPr="00EF35D7" w:rsidRDefault="000636E1" w:rsidP="008C758B">
            <w:pPr>
              <w:ind w:left="155"/>
              <w:rPr>
                <w:rFonts w:cs="Times New Roman"/>
              </w:rPr>
            </w:pPr>
            <w:r w:rsidRPr="00EF35D7">
              <w:rPr>
                <w:rFonts w:cs="Times New Roman"/>
                <w:b/>
              </w:rPr>
              <w:t>Children’s Liaison</w:t>
            </w:r>
            <w:r w:rsidRPr="00EF35D7">
              <w:rPr>
                <w:rFonts w:cs="Times New Roman"/>
              </w:rPr>
              <w:t>: 928-214-2370 or DCS@iasishealthcare.com</w:t>
            </w:r>
          </w:p>
          <w:p w:rsidR="000636E1" w:rsidRPr="00EF35D7" w:rsidRDefault="000636E1" w:rsidP="008C758B">
            <w:pPr>
              <w:ind w:left="-18"/>
              <w:rPr>
                <w:rFonts w:cs="Times New Roman"/>
                <w:sz w:val="8"/>
              </w:rPr>
            </w:pPr>
          </w:p>
          <w:p w:rsidR="000636E1" w:rsidRPr="00EF35D7" w:rsidRDefault="000636E1" w:rsidP="008C758B">
            <w:pPr>
              <w:ind w:left="155"/>
              <w:rPr>
                <w:rFonts w:cs="Times New Roman"/>
              </w:rPr>
            </w:pPr>
          </w:p>
        </w:tc>
      </w:tr>
      <w:tr w:rsidR="000636E1" w:rsidRPr="00EF35D7" w:rsidTr="008C758B">
        <w:trPr>
          <w:trHeight w:val="2272"/>
        </w:trPr>
        <w:tc>
          <w:tcPr>
            <w:tcW w:w="1477" w:type="dxa"/>
          </w:tcPr>
          <w:p w:rsidR="000636E1" w:rsidRPr="00EF35D7" w:rsidRDefault="000636E1" w:rsidP="008C758B">
            <w:pPr>
              <w:rPr>
                <w:rFonts w:cs="Times New Roman"/>
                <w:b/>
              </w:rPr>
            </w:pPr>
            <w:r w:rsidRPr="00EF35D7">
              <w:rPr>
                <w:rFonts w:cs="Times New Roman"/>
                <w:b/>
              </w:rPr>
              <w:t>Behavioral Health Evaluation</w:t>
            </w:r>
          </w:p>
        </w:tc>
        <w:tc>
          <w:tcPr>
            <w:tcW w:w="1427" w:type="dxa"/>
          </w:tcPr>
          <w:p w:rsidR="000636E1" w:rsidRPr="00EF35D7" w:rsidRDefault="000636E1" w:rsidP="008C758B">
            <w:pPr>
              <w:rPr>
                <w:rFonts w:cs="Times New Roman"/>
              </w:rPr>
            </w:pPr>
            <w:r w:rsidRPr="00EF35D7">
              <w:rPr>
                <w:rFonts w:cs="Times New Roman"/>
                <w:b/>
              </w:rPr>
              <w:t>All children</w:t>
            </w:r>
            <w:r w:rsidRPr="00EF35D7">
              <w:rPr>
                <w:rFonts w:cs="Times New Roman"/>
              </w:rPr>
              <w:t xml:space="preserve"> who enter the care/ custody of DCS</w:t>
            </w:r>
          </w:p>
        </w:tc>
        <w:tc>
          <w:tcPr>
            <w:tcW w:w="3140" w:type="dxa"/>
          </w:tcPr>
          <w:p w:rsidR="000636E1" w:rsidRPr="00EF35D7" w:rsidRDefault="000636E1" w:rsidP="008C758B">
            <w:pPr>
              <w:ind w:right="-11"/>
              <w:rPr>
                <w:rFonts w:cs="Times New Roman"/>
              </w:rPr>
            </w:pPr>
            <w:r w:rsidRPr="00EF35D7">
              <w:rPr>
                <w:rFonts w:cs="Times New Roman"/>
              </w:rPr>
              <w:t xml:space="preserve">The Primary Provider Service Agency will provide an initial evaluation that includes an assessment from the child’s biological parents (if applicable), foster parent, child (if age appropriate), DCS Specialist, and any available family members and other supports. </w:t>
            </w:r>
          </w:p>
        </w:tc>
        <w:tc>
          <w:tcPr>
            <w:tcW w:w="2146" w:type="dxa"/>
          </w:tcPr>
          <w:p w:rsidR="000636E1" w:rsidRPr="00EF35D7" w:rsidRDefault="000636E1" w:rsidP="008C758B">
            <w:pPr>
              <w:rPr>
                <w:rFonts w:cs="Times New Roman"/>
              </w:rPr>
            </w:pPr>
            <w:r w:rsidRPr="00EF35D7">
              <w:rPr>
                <w:rFonts w:cs="Times New Roman"/>
              </w:rPr>
              <w:t xml:space="preserve">The </w:t>
            </w:r>
            <w:r w:rsidRPr="00EF35D7">
              <w:rPr>
                <w:rFonts w:cs="Times New Roman"/>
                <w:b/>
              </w:rPr>
              <w:t>Primary Provider Service Agency</w:t>
            </w:r>
            <w:r w:rsidRPr="00EF35D7">
              <w:rPr>
                <w:rFonts w:cs="Times New Roman"/>
              </w:rPr>
              <w:t xml:space="preserve"> is responsible for contacting the foster parent to schedule an intake appointment.</w:t>
            </w:r>
          </w:p>
        </w:tc>
        <w:tc>
          <w:tcPr>
            <w:tcW w:w="2250" w:type="dxa"/>
          </w:tcPr>
          <w:p w:rsidR="000636E1" w:rsidRPr="00EF35D7" w:rsidRDefault="000636E1" w:rsidP="008C758B">
            <w:pPr>
              <w:ind w:left="-18"/>
              <w:rPr>
                <w:rFonts w:cs="Times New Roman"/>
              </w:rPr>
            </w:pPr>
            <w:r w:rsidRPr="00EF35D7">
              <w:rPr>
                <w:rFonts w:cs="Times New Roman"/>
              </w:rPr>
              <w:t xml:space="preserve">Within </w:t>
            </w:r>
            <w:r w:rsidRPr="00EF35D7">
              <w:rPr>
                <w:rFonts w:cs="Times New Roman"/>
                <w:b/>
              </w:rPr>
              <w:t>7 calendar days</w:t>
            </w:r>
            <w:r w:rsidRPr="00EF35D7">
              <w:rPr>
                <w:rFonts w:cs="Times New Roman"/>
              </w:rPr>
              <w:t xml:space="preserve"> of placement (24 hours for an urgent need)</w:t>
            </w:r>
          </w:p>
        </w:tc>
        <w:tc>
          <w:tcPr>
            <w:tcW w:w="3870" w:type="dxa"/>
            <w:vMerge/>
          </w:tcPr>
          <w:p w:rsidR="000636E1" w:rsidRPr="00EF35D7" w:rsidRDefault="000636E1" w:rsidP="008C758B">
            <w:pPr>
              <w:rPr>
                <w:rFonts w:cs="Times New Roman"/>
              </w:rPr>
            </w:pPr>
          </w:p>
        </w:tc>
      </w:tr>
      <w:tr w:rsidR="000636E1" w:rsidRPr="00EF35D7" w:rsidTr="008C758B">
        <w:tc>
          <w:tcPr>
            <w:tcW w:w="1477" w:type="dxa"/>
          </w:tcPr>
          <w:p w:rsidR="000636E1" w:rsidRPr="00EF35D7" w:rsidRDefault="000636E1" w:rsidP="008C758B">
            <w:pPr>
              <w:rPr>
                <w:rFonts w:cs="Times New Roman"/>
                <w:b/>
              </w:rPr>
            </w:pPr>
            <w:r w:rsidRPr="00EF35D7">
              <w:rPr>
                <w:rFonts w:cs="Times New Roman"/>
                <w:b/>
              </w:rPr>
              <w:t>Appointment for Services</w:t>
            </w:r>
          </w:p>
        </w:tc>
        <w:tc>
          <w:tcPr>
            <w:tcW w:w="1427" w:type="dxa"/>
          </w:tcPr>
          <w:p w:rsidR="000636E1" w:rsidRPr="00EF35D7" w:rsidRDefault="000636E1" w:rsidP="008C758B">
            <w:pPr>
              <w:rPr>
                <w:rFonts w:cs="Times New Roman"/>
                <w:b/>
              </w:rPr>
            </w:pPr>
            <w:r w:rsidRPr="00EF35D7">
              <w:rPr>
                <w:rFonts w:cs="Times New Roman"/>
                <w:b/>
              </w:rPr>
              <w:t>Children</w:t>
            </w:r>
            <w:r w:rsidRPr="00EF35D7">
              <w:rPr>
                <w:rFonts w:cs="Times New Roman"/>
              </w:rPr>
              <w:t xml:space="preserve"> found in need of services</w:t>
            </w:r>
          </w:p>
        </w:tc>
        <w:tc>
          <w:tcPr>
            <w:tcW w:w="3140" w:type="dxa"/>
          </w:tcPr>
          <w:p w:rsidR="000636E1" w:rsidRPr="00EF35D7" w:rsidRDefault="000636E1" w:rsidP="008C758B">
            <w:pPr>
              <w:rPr>
                <w:rFonts w:cs="Times New Roman"/>
              </w:rPr>
            </w:pPr>
            <w:r w:rsidRPr="00EF35D7">
              <w:rPr>
                <w:rFonts w:cs="Times New Roman"/>
              </w:rPr>
              <w:t>Ongoing behavioral health services for foster children.</w:t>
            </w:r>
          </w:p>
        </w:tc>
        <w:tc>
          <w:tcPr>
            <w:tcW w:w="2146" w:type="dxa"/>
          </w:tcPr>
          <w:p w:rsidR="000636E1" w:rsidRPr="00EF35D7" w:rsidRDefault="000636E1" w:rsidP="008C758B">
            <w:pPr>
              <w:rPr>
                <w:rFonts w:cs="Times New Roman"/>
              </w:rPr>
            </w:pPr>
            <w:r w:rsidRPr="00EF35D7">
              <w:rPr>
                <w:rFonts w:cs="Times New Roman"/>
              </w:rPr>
              <w:t xml:space="preserve">The </w:t>
            </w:r>
            <w:r w:rsidRPr="00EF35D7">
              <w:rPr>
                <w:rFonts w:cs="Times New Roman"/>
                <w:b/>
              </w:rPr>
              <w:t>Regional Behavioral Health Authority (RBHA)</w:t>
            </w:r>
            <w:r w:rsidRPr="00EF35D7">
              <w:rPr>
                <w:rFonts w:cs="Times New Roman"/>
              </w:rPr>
              <w:t xml:space="preserve"> is responsible for scheduling the initial appointment for services.</w:t>
            </w:r>
          </w:p>
        </w:tc>
        <w:tc>
          <w:tcPr>
            <w:tcW w:w="2250" w:type="dxa"/>
          </w:tcPr>
          <w:p w:rsidR="000636E1" w:rsidRPr="00EF35D7" w:rsidRDefault="000636E1" w:rsidP="00EF35D7">
            <w:pPr>
              <w:pStyle w:val="ListParagraph"/>
              <w:numPr>
                <w:ilvl w:val="0"/>
                <w:numId w:val="2"/>
              </w:numPr>
              <w:ind w:left="144" w:hanging="187"/>
              <w:contextualSpacing w:val="0"/>
              <w:rPr>
                <w:rFonts w:cs="Times New Roman"/>
              </w:rPr>
            </w:pPr>
            <w:r w:rsidRPr="00EF35D7">
              <w:rPr>
                <w:rFonts w:cs="Times New Roman"/>
              </w:rPr>
              <w:t xml:space="preserve">Within </w:t>
            </w:r>
            <w:r w:rsidRPr="00EF35D7">
              <w:rPr>
                <w:rFonts w:cs="Times New Roman"/>
                <w:b/>
              </w:rPr>
              <w:t>21</w:t>
            </w:r>
            <w:r w:rsidRPr="00EF35D7">
              <w:rPr>
                <w:rFonts w:cs="Times New Roman"/>
              </w:rPr>
              <w:t xml:space="preserve"> </w:t>
            </w:r>
            <w:r w:rsidRPr="00EF35D7">
              <w:rPr>
                <w:rFonts w:cs="Times New Roman"/>
                <w:b/>
              </w:rPr>
              <w:t>calendar days</w:t>
            </w:r>
            <w:r w:rsidRPr="00EF35D7">
              <w:rPr>
                <w:rFonts w:cs="Times New Roman"/>
              </w:rPr>
              <w:t xml:space="preserve"> of initial evaluation</w:t>
            </w:r>
          </w:p>
          <w:p w:rsidR="000636E1" w:rsidRPr="00EF35D7" w:rsidRDefault="000636E1" w:rsidP="00EF35D7">
            <w:pPr>
              <w:pStyle w:val="ListParagraph"/>
              <w:numPr>
                <w:ilvl w:val="0"/>
                <w:numId w:val="2"/>
              </w:numPr>
              <w:ind w:left="144" w:hanging="187"/>
              <w:contextualSpacing w:val="0"/>
              <w:rPr>
                <w:rFonts w:cs="Times New Roman"/>
              </w:rPr>
            </w:pPr>
            <w:r w:rsidRPr="00EF35D7">
              <w:rPr>
                <w:rFonts w:cs="Times New Roman"/>
                <w:b/>
              </w:rPr>
              <w:t>Ongoing behavioral health services</w:t>
            </w:r>
            <w:r w:rsidRPr="00EF35D7">
              <w:rPr>
                <w:rFonts w:cs="Times New Roman"/>
              </w:rPr>
              <w:t xml:space="preserve"> should be provided, </w:t>
            </w:r>
            <w:r w:rsidRPr="00EF35D7">
              <w:rPr>
                <w:rFonts w:cs="Times New Roman"/>
                <w:b/>
              </w:rPr>
              <w:t xml:space="preserve">at a minimum, once a month </w:t>
            </w:r>
            <w:r w:rsidRPr="00EF35D7">
              <w:rPr>
                <w:rFonts w:cs="Times New Roman"/>
              </w:rPr>
              <w:t>for at least the first</w:t>
            </w:r>
            <w:r w:rsidRPr="00EF35D7">
              <w:rPr>
                <w:rFonts w:cs="Times New Roman"/>
                <w:b/>
              </w:rPr>
              <w:t xml:space="preserve"> 6 months</w:t>
            </w:r>
          </w:p>
        </w:tc>
        <w:tc>
          <w:tcPr>
            <w:tcW w:w="3870" w:type="dxa"/>
            <w:vMerge/>
          </w:tcPr>
          <w:p w:rsidR="000636E1" w:rsidRPr="00EF35D7" w:rsidRDefault="000636E1" w:rsidP="008C758B">
            <w:pPr>
              <w:rPr>
                <w:rFonts w:cs="Times New Roman"/>
              </w:rPr>
            </w:pPr>
          </w:p>
        </w:tc>
      </w:tr>
    </w:tbl>
    <w:p w:rsidR="000636E1" w:rsidRPr="00EF35D7" w:rsidRDefault="000636E1" w:rsidP="00EF35D7">
      <w:pPr>
        <w:spacing w:before="120"/>
        <w:rPr>
          <w:rFonts w:cs="Times New Roman"/>
        </w:rPr>
      </w:pPr>
      <w:r w:rsidRPr="00EF35D7">
        <w:rPr>
          <w:rFonts w:cs="Times New Roman"/>
          <w:b/>
        </w:rPr>
        <w:t>NOTE</w:t>
      </w:r>
      <w:r w:rsidRPr="00EF35D7">
        <w:rPr>
          <w:rFonts w:cs="Times New Roman"/>
        </w:rPr>
        <w:t>: The Arizona Health Care Cost Containment System (AHCCCS) contracts with Regional Behavioral Health Authorities (RBHAs) to have a network of providers, clinics, and other appropriate facilities and services to deliver behavioral health services to eligible foster children.</w:t>
      </w:r>
    </w:p>
    <w:p w:rsidR="00216B17" w:rsidRDefault="00E753B9"/>
    <w:sectPr w:rsidR="00216B17" w:rsidSect="00EF35D7">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D7" w:rsidRDefault="00EF35D7" w:rsidP="00EF35D7">
      <w:pPr>
        <w:spacing w:after="0" w:line="240" w:lineRule="auto"/>
      </w:pPr>
      <w:r>
        <w:separator/>
      </w:r>
    </w:p>
  </w:endnote>
  <w:endnote w:type="continuationSeparator" w:id="0">
    <w:p w:rsidR="00EF35D7" w:rsidRDefault="00EF35D7" w:rsidP="00EF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EEE" w:rsidRDefault="007C2E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EEE" w:rsidRDefault="007C2E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EEE" w:rsidRDefault="007C2E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D7" w:rsidRDefault="00EF35D7" w:rsidP="00EF35D7">
      <w:pPr>
        <w:spacing w:after="0" w:line="240" w:lineRule="auto"/>
      </w:pPr>
      <w:r>
        <w:separator/>
      </w:r>
    </w:p>
  </w:footnote>
  <w:footnote w:type="continuationSeparator" w:id="0">
    <w:p w:rsidR="00EF35D7" w:rsidRDefault="00EF35D7" w:rsidP="00EF3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EEE" w:rsidRDefault="007C2E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266" w:type="dxa"/>
      <w:tblBorders>
        <w:bottom w:val="single" w:sz="18" w:space="0" w:color="auto"/>
      </w:tblBorders>
      <w:tblLayout w:type="fixed"/>
      <w:tblLook w:val="0000" w:firstRow="0" w:lastRow="0" w:firstColumn="0" w:lastColumn="0" w:noHBand="0" w:noVBand="0"/>
    </w:tblPr>
    <w:tblGrid>
      <w:gridCol w:w="7372"/>
      <w:gridCol w:w="6894"/>
    </w:tblGrid>
    <w:tr w:rsidR="00EF35D7" w:rsidRPr="00913212" w:rsidTr="00EF35D7">
      <w:trPr>
        <w:trHeight w:val="696"/>
      </w:trPr>
      <w:tc>
        <w:tcPr>
          <w:tcW w:w="7372" w:type="dxa"/>
        </w:tcPr>
        <w:p w:rsidR="00EF35D7" w:rsidRPr="003C62DA" w:rsidRDefault="00EF35D7" w:rsidP="00EF35D7">
          <w:pPr>
            <w:pStyle w:val="Header"/>
            <w:spacing w:before="180"/>
            <w:ind w:left="-115" w:right="-446"/>
            <w:rPr>
              <w:b/>
              <w:sz w:val="18"/>
            </w:rPr>
          </w:pPr>
          <w:r>
            <w:rPr>
              <w:b/>
              <w:noProof/>
              <w:sz w:val="18"/>
              <w:szCs w:val="24"/>
            </w:rPr>
            <w:drawing>
              <wp:anchor distT="0" distB="0" distL="114300" distR="114300" simplePos="0" relativeHeight="251658240" behindDoc="0" locked="0" layoutInCell="1" allowOverlap="1">
                <wp:simplePos x="0" y="0"/>
                <wp:positionH relativeFrom="column">
                  <wp:posOffset>-30480</wp:posOffset>
                </wp:positionH>
                <wp:positionV relativeFrom="paragraph">
                  <wp:posOffset>635</wp:posOffset>
                </wp:positionV>
                <wp:extent cx="310896" cy="38404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S Logo w-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896" cy="384048"/>
                        </a:xfrm>
                        <a:prstGeom prst="rect">
                          <a:avLst/>
                        </a:prstGeom>
                      </pic:spPr>
                    </pic:pic>
                  </a:graphicData>
                </a:graphic>
                <wp14:sizeRelH relativeFrom="margin">
                  <wp14:pctWidth>0</wp14:pctWidth>
                </wp14:sizeRelH>
                <wp14:sizeRelV relativeFrom="margin">
                  <wp14:pctHeight>0</wp14:pctHeight>
                </wp14:sizeRelV>
              </wp:anchor>
            </w:drawing>
          </w:r>
          <w:r w:rsidRPr="003C62DA">
            <w:rPr>
              <w:b/>
              <w:sz w:val="18"/>
              <w:szCs w:val="24"/>
            </w:rPr>
            <w:t xml:space="preserve">Arizona Department of Child Safety                                                                           </w:t>
          </w:r>
          <w:r>
            <w:rPr>
              <w:b/>
              <w:sz w:val="18"/>
              <w:szCs w:val="24"/>
            </w:rPr>
            <w:t xml:space="preserve">                                                         </w:t>
          </w:r>
          <w:r w:rsidRPr="003C62DA">
            <w:rPr>
              <w:b/>
              <w:sz w:val="18"/>
              <w:szCs w:val="24"/>
            </w:rPr>
            <w:t xml:space="preserve"> Foster Parent College Pre-Service Training Program</w:t>
          </w:r>
          <w:r w:rsidRPr="003C62DA">
            <w:rPr>
              <w:b/>
              <w:sz w:val="18"/>
            </w:rPr>
            <w:t xml:space="preserve"> </w:t>
          </w:r>
        </w:p>
      </w:tc>
      <w:tc>
        <w:tcPr>
          <w:tcW w:w="6894" w:type="dxa"/>
        </w:tcPr>
        <w:p w:rsidR="00EF35D7" w:rsidRPr="00913212" w:rsidRDefault="00EF35D7" w:rsidP="00EF35D7">
          <w:pPr>
            <w:pStyle w:val="Header"/>
            <w:jc w:val="right"/>
            <w:rPr>
              <w:b/>
              <w:sz w:val="28"/>
            </w:rPr>
          </w:pPr>
          <w:r>
            <w:rPr>
              <w:b/>
              <w:sz w:val="28"/>
            </w:rPr>
            <w:t>Handout #5.6</w:t>
          </w:r>
          <w:r w:rsidRPr="00913212">
            <w:rPr>
              <w:b/>
              <w:sz w:val="28"/>
            </w:rPr>
            <w:t xml:space="preserve">                                               </w:t>
          </w:r>
        </w:p>
      </w:tc>
    </w:tr>
  </w:tbl>
  <w:p w:rsidR="00EF35D7" w:rsidRDefault="00EF35D7" w:rsidP="00EF35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EEE" w:rsidRDefault="007C2E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465C8"/>
    <w:multiLevelType w:val="hybridMultilevel"/>
    <w:tmpl w:val="6C4616B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
    <w:nsid w:val="623E2AF4"/>
    <w:multiLevelType w:val="hybridMultilevel"/>
    <w:tmpl w:val="DACC3EE2"/>
    <w:lvl w:ilvl="0" w:tplc="04090001">
      <w:start w:val="1"/>
      <w:numFmt w:val="bullet"/>
      <w:lvlText w:val=""/>
      <w:lvlJc w:val="left"/>
      <w:pPr>
        <w:ind w:left="42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6F5558"/>
    <w:multiLevelType w:val="hybridMultilevel"/>
    <w:tmpl w:val="C1FC851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6E1"/>
    <w:rsid w:val="000636E1"/>
    <w:rsid w:val="00392ED1"/>
    <w:rsid w:val="006A64DA"/>
    <w:rsid w:val="007010A8"/>
    <w:rsid w:val="007C2EEE"/>
    <w:rsid w:val="00A2050D"/>
    <w:rsid w:val="00BF666C"/>
    <w:rsid w:val="00D1713D"/>
    <w:rsid w:val="00DF1E1F"/>
    <w:rsid w:val="00E753B9"/>
    <w:rsid w:val="00EF35D7"/>
    <w:rsid w:val="00FA3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3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36E1"/>
    <w:pPr>
      <w:ind w:left="720"/>
      <w:contextualSpacing/>
    </w:pPr>
  </w:style>
  <w:style w:type="paragraph" w:styleId="Header">
    <w:name w:val="header"/>
    <w:basedOn w:val="Normal"/>
    <w:link w:val="HeaderChar"/>
    <w:unhideWhenUsed/>
    <w:rsid w:val="00EF35D7"/>
    <w:pPr>
      <w:tabs>
        <w:tab w:val="center" w:pos="4680"/>
        <w:tab w:val="right" w:pos="9360"/>
      </w:tabs>
      <w:spacing w:after="0" w:line="240" w:lineRule="auto"/>
    </w:pPr>
  </w:style>
  <w:style w:type="character" w:customStyle="1" w:styleId="HeaderChar">
    <w:name w:val="Header Char"/>
    <w:basedOn w:val="DefaultParagraphFont"/>
    <w:link w:val="Header"/>
    <w:rsid w:val="00EF35D7"/>
  </w:style>
  <w:style w:type="paragraph" w:styleId="Footer">
    <w:name w:val="footer"/>
    <w:basedOn w:val="Normal"/>
    <w:link w:val="FooterChar"/>
    <w:uiPriority w:val="99"/>
    <w:unhideWhenUsed/>
    <w:rsid w:val="00EF3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5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3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36E1"/>
    <w:pPr>
      <w:ind w:left="720"/>
      <w:contextualSpacing/>
    </w:pPr>
  </w:style>
  <w:style w:type="paragraph" w:styleId="Header">
    <w:name w:val="header"/>
    <w:basedOn w:val="Normal"/>
    <w:link w:val="HeaderChar"/>
    <w:unhideWhenUsed/>
    <w:rsid w:val="00EF35D7"/>
    <w:pPr>
      <w:tabs>
        <w:tab w:val="center" w:pos="4680"/>
        <w:tab w:val="right" w:pos="9360"/>
      </w:tabs>
      <w:spacing w:after="0" w:line="240" w:lineRule="auto"/>
    </w:pPr>
  </w:style>
  <w:style w:type="character" w:customStyle="1" w:styleId="HeaderChar">
    <w:name w:val="Header Char"/>
    <w:basedOn w:val="DefaultParagraphFont"/>
    <w:link w:val="Header"/>
    <w:rsid w:val="00EF35D7"/>
  </w:style>
  <w:style w:type="paragraph" w:styleId="Footer">
    <w:name w:val="footer"/>
    <w:basedOn w:val="Normal"/>
    <w:link w:val="FooterChar"/>
    <w:uiPriority w:val="99"/>
    <w:unhideWhenUsed/>
    <w:rsid w:val="00EF3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2113</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DCS</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Underwood, Scott</dc:creator>
  <cp:lastModifiedBy>Dina Barr</cp:lastModifiedBy>
  <cp:revision>2</cp:revision>
  <dcterms:created xsi:type="dcterms:W3CDTF">2017-11-15T17:26:00Z</dcterms:created>
  <dcterms:modified xsi:type="dcterms:W3CDTF">2017-11-15T17:26:00Z</dcterms:modified>
</cp:coreProperties>
</file>